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20"/>
        <w:jc w:val="center"/>
      </w:pPr>
      <w:r>
        <w:rPr>
          <w:rFonts w:ascii="Arial" w:cs="Arial" w:eastAsia="Arial" w:hAnsi="Arial"/>
          <w:b/>
          <w:bCs/>
          <w:color w:val="0D1B2A"/>
          <w:sz w:val="72"/>
          <w:szCs w:val="72"/>
        </w:rPr>
        <w:t xml:space="preserve">AdBoost</w:t>
      </w:r>
    </w:p>
    <w:p>
      <w:pPr>
        <w:spacing w:after="240" w:before="0"/>
        <w:jc w:val="center"/>
      </w:pPr>
      <w:r>
        <w:rPr>
          <w:rFonts w:ascii="Arial" w:cs="Arial" w:eastAsia="Arial" w:hAnsi="Arial"/>
          <w:b/>
          <w:bCs/>
          <w:color w:val="D4AF37"/>
          <w:sz w:val="52"/>
          <w:szCs w:val="52"/>
        </w:rPr>
        <w:t xml:space="preserve">vs. Going Direct</w:t>
      </w:r>
    </w:p>
    <w:p>
      <w:pPr>
        <w:spacing w:after="800" w:before="0"/>
        <w:jc w:val="center"/>
      </w:pPr>
      <w:r>
        <w:rPr>
          <w:rFonts w:ascii="Arial" w:cs="Arial" w:eastAsia="Arial" w:hAnsi="Arial"/>
          <w:i/>
          <w:iCs/>
          <w:color w:val="555555"/>
          <w:sz w:val="26"/>
          <w:szCs w:val="26"/>
        </w:rPr>
        <w:t xml:space="preserve">The Complete Business Guide to Smarter Digital Advertising</w:t>
      </w:r>
    </w:p>
    <w:p>
      <w:pPr>
        <w:pBdr>
          <w:top w:val="single" w:color="D4AF37" w:sz="4" w:space="8"/>
          <w:bottom w:val="single" w:color="D4AF37" w:sz="4" w:space="8"/>
        </w:pBdr>
        <w:spacing w:after="160" w:before="16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adboost7.com  |  Contact@Adboost7.com  |  054-489-4111</w:t>
      </w:r>
    </w:p>
    <w:p>
      <w:pPr>
        <w:spacing w:after="80" w:before="80"/>
      </w:pPr>
      <w:r>
        <w:t xml:space="preserve"/>
      </w:r>
    </w:p>
    <w:p>
      <w:pPr>
        <w:spacing w:after="80" w:before="80"/>
      </w:pPr>
      <w:r>
        <w:t xml:space="preserve"/>
      </w:r>
    </w:p>
    <w:p>
      <w:pPr>
        <w:pStyle w:val="Heading1"/>
        <w:pBdr>
          <w:bottom w:val="single" w:color="D4AF37" w:sz="6" w:space="4"/>
        </w:pBdr>
        <w:spacing w:after="200" w:before="400"/>
      </w:pPr>
      <w:r>
        <w:rPr>
          <w:rFonts w:ascii="Arial" w:cs="Arial" w:eastAsia="Arial" w:hAnsi="Arial"/>
        </w:rPr>
        <w:t xml:space="preserve">1. Executive Summary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Digital advertising is no longer optional for businesses — it is essential. The question every business owner faces is: should I manage ads directly on each platform, hire an agency, or use a managed service like AdBoost?</w:t>
      </w:r>
    </w:p>
    <w:p>
      <w:pPr>
        <w:spacing w:after="80" w:before="8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This document provides a comprehensive, honest comparison between going direct to advertising platforms (Meta, Google, TikTok, etc.) versus using AdBoost as your managed advertising partner. By the end, you will have a clear picture of the true cost, time investment, risk, and results of each approach.</w:t>
      </w:r>
    </w:p>
    <w:p>
      <w:pPr>
        <w:spacing w:after="80" w:before="80"/>
      </w:pPr>
      <w:r>
        <w:t xml:space="preserve"/>
      </w:r>
    </w:p>
    <w:p>
      <w:pPr>
        <w:pBdr>
          <w:left w:val="single" w:color="D4AF37" w:sz="14" w:space="8"/>
        </w:pBdr>
        <w:spacing w:after="140" w:before="140"/>
        <w:ind w:left="7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Bottom line: AdBoost delivers professional, multi-platform advertising at a fraction of the cost and complexity of going direct — with full transparency, no contracts, and a safety net protecting your budget at all times.</w:t>
      </w:r>
    </w:p>
    <w:p>
      <w:pPr>
        <w:spacing w:after="80" w:before="80"/>
      </w:pPr>
      <w:r>
        <w:t xml:space="preserve"/>
      </w:r>
    </w:p>
    <w:p>
      <w:pPr>
        <w:pStyle w:val="Heading1"/>
        <w:pBdr>
          <w:bottom w:val="single" w:color="D4AF37" w:sz="6" w:space="4"/>
        </w:pBdr>
        <w:spacing w:after="200" w:before="400"/>
      </w:pPr>
      <w:r>
        <w:rPr>
          <w:rFonts w:ascii="Arial" w:cs="Arial" w:eastAsia="Arial" w:hAnsi="Arial"/>
        </w:rPr>
        <w:t xml:space="preserve">2. The Challenge of Going Direct</w:t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2.1  Multiple Accounts and Platforms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When a business chooses to advertise directly, they must: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Create and manage separate accounts on each platform: Meta Business Manager, Google Ads, TikTok Ads Manager, X Ads, Snapchat Ads, Taboola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Each platform has different interfaces, terminology, billing systems, and approval processes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A business running on 3 platforms manages 3 completely separate systems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2.2  The Learning Curve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Each advertising platform is a professional tool built for marketing experts: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Meta Ads Manager: campaign objectives, audiences, placements, pixel setup, A/B testing, attribution windows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Google Ads: keyword research, Quality Score, bidding strategies, responsive ad formats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TikTok Ads: creative formats, spark ads, audience segments unique to TikTok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Time to become proficient on one platform: 3-6 months of active management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Time to become proficient across all major platforms: 1-2 years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2.3  The Real Cost of Agency Fees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Standard agency management fee: 15-30% of total ad spend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Setup fees: typically $500-$2,000 per campaign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Creative production fees: $200-$1,000 per ad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Monthly retainer fees: $500-$3,000 per month regardless of performance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Long-term contracts: typically 6-12 months minimum commitment</w:t>
      </w:r>
    </w:p>
    <w:p>
      <w:pPr>
        <w:spacing w:after="80" w:before="80"/>
      </w:pPr>
      <w:r>
        <w:t xml:space="preserve"/>
      </w:r>
    </w:p>
    <w:p>
      <w:pPr>
        <w:pBdr>
          <w:left w:val="single" w:color="D4AF37" w:sz="14" w:space="8"/>
        </w:pBdr>
        <w:spacing w:after="140" w:before="140"/>
        <w:ind w:left="7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Example: A business with a $3,000/month ad budget using an agency at 20% pays $600/month in fees alone — $7,200+ per year — before a single ad is created.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2.4  Budget Waste and Overspend Risk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Platforms are designed to spend your entire budget — they have no incentive to protect you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Wrong audience targeting: spending on people who will never buy from you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Wrong bidding strategy: paying 10x market rate per click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No frequency cap: showing the same ad 50 times to the same person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Industry data: 40-60% of budgets managed by inexperienced advertisers are wasted in the first 3 months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No automatic pause — you discover overspend when the bill arrives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Cross-platform overspend is invisible: no unified view of total spend across platforms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2.5  No Expert Review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Platform automated review checks only for policy violations — not effectiveness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Poor creative goes live and wastes budget immediately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No feedback loop — you only learn an ad did not work after the money is spent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2.6  Time Investment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Daily monitoring: 30-60 minutes per platform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Weekly optimization: 2-4 hours per platform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Monthly reporting and strategy: 4-8 hours per platform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For a business running on 3 platforms: 15-25 hours per month minimum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This is time taken directly away from running your actual business</w:t>
      </w:r>
    </w:p>
    <w:p>
      <w:pPr>
        <w:spacing w:after="80" w:before="80"/>
      </w:pPr>
      <w:r>
        <w:t xml:space="preserve"/>
      </w:r>
    </w:p>
    <w:p>
      <w:pPr>
        <w:pStyle w:val="Heading1"/>
        <w:pBdr>
          <w:bottom w:val="single" w:color="D4AF37" w:sz="6" w:space="4"/>
        </w:pBdr>
        <w:spacing w:after="200" w:before="400"/>
      </w:pPr>
      <w:r>
        <w:rPr>
          <w:rFonts w:ascii="Arial" w:cs="Arial" w:eastAsia="Arial" w:hAnsi="Arial"/>
        </w:rPr>
        <w:t xml:space="preserve">3. The AdBoost Solution</w:t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3.1  One Platform for Everything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One account manages Facebook, Instagram, Google, TikTok, X (Twitter), Taboola, and Snapchat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One submission process — fill out one form and your ad reaches multiple platforms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One invoice for all your advertising activity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One support team who knows your account, business, and goals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3.2  Zero Technical Expertise Required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Simple step-by-step ad submission wizard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AI-powered assistance helps write and optimize your ad content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Targeting suggestions based on your business type and location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Platform selection guidance — we tell you which platform is best for your goals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No need to learn any platform-specific tools or terminology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3.3  Transparent, Low-Cost Pricing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AdBoost charges a single transparent service fee — no hidden costs, no surprises: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One Time Boost: 9% service fee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Starter: 8% service fee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Growth: 7% service fee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Pro: 5% service fee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Enterprise: 4% service fee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No registration fees. No setup fees. No long-term contracts.</w:t>
      </w:r>
    </w:p>
    <w:p>
      <w:pPr>
        <w:spacing w:after="80" w:before="80"/>
      </w:pPr>
      <w:r>
        <w:t xml:space="preserve"/>
      </w:r>
    </w:p>
    <w:p>
      <w:pPr>
        <w:pBdr>
          <w:left w:val="single" w:color="D4AF37" w:sz="14" w:space="8"/>
        </w:pBdr>
        <w:spacing w:after="140" w:before="140"/>
        <w:ind w:left="7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Example: A $3,000 budget on Growth pays just $210 (7%) in fees. Ad spend: $2,790. Vs. an agency at 20%: you save $390/month — $4,680/year.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3.4  Live in Under 24 Hours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Register and choose your package online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Submit your ad creative through the simple wizard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Our team reviews and launches your campaign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You receive confirmation when your ad goes live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Agencies typically take 2-4 weeks before the first ad launches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3.5  Expert Review Before Every Ad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Creative quality check: is the headline compelling? Is the image appropriate?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Targeting review: is the audience correctly defined for your business?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Platform suitability: is this the right platform for this type of ad?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Policy compliance: will this ad be approved by the platform?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Only ads that pass review go live — protecting your budget from day one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3.6  The SpendGuard Safety System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AdBoost's proprietary SpendGuard system protects your budget automatically: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Monitors all active campaigns every hour, 24/7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When a campaign reaches 95% of its budget, SpendGuard automatically pauses it on ALL platforms simultaneously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Calls the actual Meta, Google, and TikTok APIs — the pause is real and immediate, not just a notification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Sends an immediate alert email with full details: client, campaign, spend percentage, platforms paused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Updates your dashboard in real time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Prevents overspend before it happens — not after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3.7  Real-Time Performance Dashboard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Live metrics: Impressions, Clicks, Reach, CTR, CPC, CPM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Campaign status across all platforms in one view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Invoice history and payment status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No need to log in to 6 different platforms to check performance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3.8  Always-On Dedicated Support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Email support for all questions and requests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Dedicated account management for Pro and Enterprise packages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Campaign optimization recommendations based on your performance data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Guidance on creative strategy, audience selection, and budget allocation</w:t>
      </w:r>
    </w:p>
    <w:p>
      <w:pPr>
        <w:spacing w:after="80" w:before="80"/>
      </w:pPr>
      <w:r>
        <w:t xml:space="preserve"/>
      </w:r>
    </w:p>
    <w:p>
      <w:pPr>
        <w:pStyle w:val="Heading1"/>
        <w:pBdr>
          <w:bottom w:val="single" w:color="D4AF37" w:sz="6" w:space="4"/>
        </w:pBdr>
        <w:spacing w:after="200" w:before="400"/>
      </w:pPr>
      <w:r>
        <w:rPr>
          <w:rFonts w:ascii="Arial" w:cs="Arial" w:eastAsia="Arial" w:hAnsi="Arial"/>
        </w:rPr>
        <w:t xml:space="preserve">4. Feature Comparison Table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100"/>
        <w:gridCol w:w="2100"/>
        <w:gridCol w:w="2360"/>
      </w:tblGrid>
      <w:tr>
        <w:trPr>
          <w:tblHeader/>
        </w:trPr>
        <w:tc>
          <w:tcPr>
            <w:tcW w:type="dxa" w:w="2800"/>
            <w:tcBorders>
              <w:top w:val="single" w:color="D4AF37" w:sz="1"/>
              <w:left w:val="single" w:color="D4AF37" w:sz="1"/>
              <w:bottom w:val="single" w:color="D4AF37" w:sz="1"/>
              <w:right w:val="single" w:color="D4AF37" w:sz="1"/>
            </w:tcBorders>
            <w:shd w:fill="0D1B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Feature</w:t>
            </w:r>
          </w:p>
        </w:tc>
        <w:tc>
          <w:tcPr>
            <w:tcW w:type="dxa" w:w="2100"/>
            <w:tcBorders>
              <w:top w:val="single" w:color="D4AF37" w:sz="1"/>
              <w:left w:val="single" w:color="D4AF37" w:sz="1"/>
              <w:bottom w:val="single" w:color="D4AF37" w:sz="1"/>
              <w:right w:val="single" w:color="D4AF37" w:sz="1"/>
            </w:tcBorders>
            <w:shd w:fill="0D1B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Going Direct</w:t>
            </w:r>
          </w:p>
        </w:tc>
        <w:tc>
          <w:tcPr>
            <w:tcW w:type="dxa" w:w="2100"/>
            <w:tcBorders>
              <w:top w:val="single" w:color="D4AF37" w:sz="1"/>
              <w:left w:val="single" w:color="D4AF37" w:sz="1"/>
              <w:bottom w:val="single" w:color="D4AF37" w:sz="1"/>
              <w:right w:val="single" w:color="D4AF37" w:sz="1"/>
            </w:tcBorders>
            <w:shd w:fill="0D1B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With Agency</w:t>
            </w:r>
          </w:p>
        </w:tc>
        <w:tc>
          <w:tcPr>
            <w:tcW w:type="dxa" w:w="2360"/>
            <w:tcBorders>
              <w:top w:val="single" w:color="D4AF37" w:sz="1"/>
              <w:left w:val="single" w:color="D4AF37" w:sz="1"/>
              <w:bottom w:val="single" w:color="D4AF37" w:sz="1"/>
              <w:right w:val="single" w:color="D4AF37" w:sz="1"/>
            </w:tcBorders>
            <w:shd w:fill="0D1B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AdBoost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Accounts to manage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1 per platform (6+)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Managed by agency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Just 1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Technical expertise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High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None (you pay theirs)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None required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Time to first live ad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Days to weeks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2-4 weeks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Under 24 hours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Service / management fee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0% but high time cost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15-30%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4-9% only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Setup fee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Varies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$500-$2,000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None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Monthly retainer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None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$500-$3,000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None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Contract commitment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None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6-12 months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None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Expert ad review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None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Yes (included)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Yes (included)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Budget safety guard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None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Varies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Automatic (SpendGuard)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Unified dashboard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No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Via monthly reports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Yes — real-time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Multi-platform management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Manual on each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Yes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Yes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AI ad assistance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No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Varies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Yes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Real-time performance data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Per platform only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Monthly reports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Live dashboard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Support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Platform chatbot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Account manager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Dedicated team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Minimum commitment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None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6-12 months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5E20"/>
                <w:sz w:val="19"/>
                <w:szCs w:val="19"/>
              </w:rPr>
              <w:t xml:space="preserve">None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pStyle w:val="Heading1"/>
        <w:pBdr>
          <w:bottom w:val="single" w:color="D4AF37" w:sz="6" w:space="4"/>
        </w:pBdr>
        <w:spacing w:after="200" w:before="400"/>
      </w:pPr>
      <w:r>
        <w:rPr>
          <w:rFonts w:ascii="Arial" w:cs="Arial" w:eastAsia="Arial" w:hAnsi="Arial"/>
        </w:rPr>
        <w:t xml:space="preserve">5. Cost Analysis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The following analysis assumes a $3,000 monthly advertising budget.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5.1  True Cost of Going Direct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Ad spend: $3,000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Your time (15 hours x $50/hr value): $750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Wasted budget (40% estimate for inexperienced advertisers): $1,200</w:t>
      </w:r>
    </w:p>
    <w:p>
      <w:pPr>
        <w:pBdr>
          <w:left w:val="single" w:color="D4AF37" w:sz="14" w:space="8"/>
        </w:pBdr>
        <w:spacing w:after="140" w:before="140"/>
        <w:ind w:left="7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True cost: $4,950 for only $1,800 of effective advertising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5.2  True Cost of Using an Agency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Ad spend: $2,400 (after 20% agency fee)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Agency management fee: $600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Setup fee (amortized): $100</w:t>
      </w:r>
    </w:p>
    <w:p>
      <w:pPr>
        <w:pBdr>
          <w:left w:val="single" w:color="D4AF37" w:sz="14" w:space="8"/>
        </w:pBdr>
        <w:spacing w:after="140" w:before="140"/>
        <w:ind w:left="7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True cost: $3,100 for $2,400 of advertising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5.3  True Cost of AdBoost Growth Package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Ad spend: $2,790 (after 7% service fee)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AdBoost service fee: $210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Your time: minimal — 1-2 hours for creative submission and review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Wasted budget: minimal — expert review + SpendGuard protection</w:t>
      </w:r>
    </w:p>
    <w:p>
      <w:pPr>
        <w:pBdr>
          <w:left w:val="single" w:color="D4AF37" w:sz="14" w:space="8"/>
        </w:pBdr>
        <w:spacing w:after="140" w:before="140"/>
        <w:ind w:left="7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True cost: $3,210 for approximately $2,790 of effective advertising</w:t>
      </w:r>
    </w:p>
    <w:p>
      <w:pPr>
        <w:spacing w:after="80" w:before="80"/>
      </w:pPr>
      <w:r>
        <w:t xml:space="preserve"/>
      </w:r>
    </w:p>
    <w:p>
      <w:pPr>
        <w:pStyle w:val="Heading1"/>
        <w:pBdr>
          <w:bottom w:val="single" w:color="D4AF37" w:sz="6" w:space="4"/>
        </w:pBdr>
        <w:spacing w:after="200" w:before="400"/>
      </w:pPr>
      <w:r>
        <w:rPr>
          <w:rFonts w:ascii="Arial" w:cs="Arial" w:eastAsia="Arial" w:hAnsi="Arial"/>
        </w:rPr>
        <w:t xml:space="preserve">6. Risk Comparison</w:t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Going Direct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High risk of budget waste due to inexperience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No safety net — overspend discovered after the fact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Policy violations can result in account suspension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No expert guidance means learning from expensive mistakes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With Agency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Medium risk — agency expertise reduces waste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Long-term contract risk — locked in even if results are poor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Communication delays — changes require agency action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Lack of transparency — you see results but not the details</w:t>
      </w:r>
    </w:p>
    <w:p>
      <w:pPr>
        <w:spacing w:after="80" w:before="80"/>
      </w:pPr>
      <w:r>
        <w:t xml:space="preserve"/>
      </w:r>
    </w:p>
    <w:p>
      <w:pPr>
        <w:pStyle w:val="Heading3"/>
        <w:spacing w:after="100" w:before="220"/>
      </w:pPr>
      <w:r>
        <w:rPr>
          <w:rFonts w:ascii="Arial" w:cs="Arial" w:eastAsia="Arial" w:hAnsi="Arial"/>
        </w:rPr>
        <w:t xml:space="preserve">With AdBoost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Low risk — expert review before launch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SpendGuard prevents overspend automatically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No contract risk — stop at any time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Full transparency — your dashboard shows everything in real time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No lock-in — upgrade, downgrade, or cancel with no penalties</w:t>
      </w:r>
    </w:p>
    <w:p>
      <w:pPr>
        <w:spacing w:after="80" w:before="80"/>
      </w:pPr>
      <w:r>
        <w:t xml:space="preserve"/>
      </w:r>
    </w:p>
    <w:p>
      <w:pPr>
        <w:pStyle w:val="Heading1"/>
        <w:pBdr>
          <w:bottom w:val="single" w:color="D4AF37" w:sz="6" w:space="4"/>
        </w:pBdr>
        <w:spacing w:after="200" w:before="400"/>
      </w:pPr>
      <w:r>
        <w:rPr>
          <w:rFonts w:ascii="Arial" w:cs="Arial" w:eastAsia="Arial" w:hAnsi="Arial"/>
        </w:rPr>
        <w:t xml:space="preserve">7. Conclusion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Going direct to advertising platforms requires significant time investment, technical expertise, and carries high budget risk — making it practical only for businesses with dedicated in-house marketing teams.</w:t>
      </w:r>
    </w:p>
    <w:p>
      <w:pPr>
        <w:spacing w:after="80" w:before="8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Traditional agencies provide expertise but at a high cost (15-30% fees), with long-term contracts and limited transparency.</w:t>
      </w:r>
    </w:p>
    <w:p>
      <w:pPr>
        <w:spacing w:after="80" w:before="80"/>
      </w:pPr>
      <w:r>
        <w:t xml:space="preserve"/>
      </w:r>
    </w:p>
    <w:p>
      <w:pPr>
        <w:pBdr>
          <w:left w:val="single" w:color="D4AF37" w:sz="14" w:space="8"/>
        </w:pBdr>
        <w:spacing w:after="140" w:before="140"/>
        <w:ind w:left="7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AdBoost provides the best of both worlds: professional multi-platform advertising management with full transparency, expert review, automatic budget protection, and a unified dashboard — at a service fee of just 4-9%, with no contracts, no setup fees, and ads live in under 24 hours.</w:t>
      </w:r>
    </w:p>
    <w:p>
      <w:pPr>
        <w:spacing w:after="80" w:before="80"/>
      </w:pPr>
      <w:r>
        <w:t xml:space="preserve"/>
      </w:r>
    </w:p>
    <w:p>
      <w:pPr>
        <w:pStyle w:val="Heading1"/>
        <w:pBdr>
          <w:bottom w:val="single" w:color="D4AF37" w:sz="6" w:space="4"/>
        </w:pBdr>
        <w:spacing w:after="200" w:before="400"/>
      </w:pPr>
      <w:r>
        <w:rPr>
          <w:rFonts w:ascii="Arial" w:cs="Arial" w:eastAsia="Arial" w:hAnsi="Arial"/>
        </w:rPr>
        <w:t xml:space="preserve">8. Get Started Today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Ready to experience smarter, more efficient digital advertising?</w:t>
      </w:r>
    </w:p>
    <w:p>
      <w:pPr>
        <w:spacing w:after="80" w:before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Website: adboost7.com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Email: Contact@Adboost7.com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Phone &amp; WhatsApp: 054-489-4111</w:t>
      </w:r>
    </w:p>
    <w:p>
      <w:pPr>
        <w:spacing w:after="80" w:before="8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Start with the package that fits your budget. No commitment required. Your first ad can be live within 24 hours of registration.</w:t>
      </w:r>
    </w:p>
    <w:sectPr>
      <w:headerReference w:type="default" r:id="rId7"/>
      <w:footerReference w:type="default" r:id="rId8"/>
      <w:pgSz w:w="12240" w:h="15840" w:orient="portrait"/>
      <w:pgMar w:top="1440" w:right="1260" w:bottom="144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4AF37" w:sz="4" w:space="4"/>
      </w:pBdr>
      <w:tabs>
        <w:tab w:val="right" w:pos="9360"/>
      </w:tabs>
    </w:pPr>
    <w:r>
      <w:rPr>
        <w:rFonts w:ascii="Arial" w:cs="Arial" w:eastAsia="Arial" w:hAnsi="Arial"/>
        <w:color w:val="888888"/>
        <w:sz w:val="16"/>
        <w:szCs w:val="16"/>
      </w:rPr>
      <w:t xml:space="preserve">Contact@Adboost7.com  |  054-489-4111</w:t>
    </w:r>
    <w:r>
      <w:rPr>
        <w:rFonts w:ascii="Arial" w:cs="Arial" w:eastAsia="Arial" w:hAnsi="Arial"/>
        <w:color w:val="888888"/>
        <w:sz w:val="16"/>
        <w:szCs w:val="16"/>
      </w:rPr>
      <w:t xml:space="preserve">	Page </w:t>
    </w:r>
    <w:r>
      <w:rPr>
        <w:rFonts w:ascii="Arial" w:cs="Arial" w:eastAsia="Arial" w:hAnsi="Arial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4AF37" w:sz="4" w:space="4"/>
      </w:pBdr>
      <w:tabs>
        <w:tab w:val="right" w:pos="9360"/>
      </w:tabs>
    </w:pPr>
    <w:r>
      <w:rPr>
        <w:rFonts w:ascii="Arial" w:cs="Arial" w:eastAsia="Arial" w:hAnsi="Arial"/>
        <w:b/>
        <w:bCs/>
        <w:color w:val="0D1B2A"/>
        <w:sz w:val="18"/>
        <w:szCs w:val="18"/>
      </w:rPr>
      <w:t xml:space="preserve">AdBoost  |  AdBoost vs. Going Direct</w:t>
    </w:r>
    <w:r>
      <w:rPr>
        <w:rFonts w:ascii="Arial" w:cs="Arial" w:eastAsia="Arial" w:hAnsi="Arial"/>
        <w:sz w:val="18"/>
        <w:szCs w:val="18"/>
      </w:rPr>
      <w:t xml:space="preserve">	</w:t>
    </w:r>
    <w:r>
      <w:rPr>
        <w:rFonts w:ascii="Arial" w:cs="Arial" w:eastAsia="Arial" w:hAnsi="Arial"/>
        <w:color w:val="D4AF37"/>
        <w:sz w:val="18"/>
        <w:szCs w:val="18"/>
      </w:rPr>
      <w:t xml:space="preserve">adboost7.com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Arial" w:cs="Arial" w:eastAsia="Arial" w:hAnsi="Arial"/>
      <w:b/>
      <w:bCs/>
      <w:color w:val="0D1B2A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0D1B2A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20"/>
      <w:outlineLvl w:val="2"/>
    </w:pPr>
    <w:rPr>
      <w:rFonts w:ascii="Arial" w:cs="Arial" w:eastAsia="Arial" w:hAnsi="Arial"/>
      <w:b/>
      <w:bCs/>
      <w:color w:val="44444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2026-06-07T08:28:47.190Z</dcterms:created>
  <dcterms:modified xsi:type="dcterms:W3CDTF">2026-06-07T08:28:47.191Z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